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"/>
        <w:bidi w:val="0"/>
        <w:spacing w:lineRule="auto" w:line="300" w:before="90" w:after="90"/>
        <w:ind w:left="1890" w:right="0" w:hanging="1215"/>
        <w:rPr/>
      </w:pPr>
      <w:r>
        <w:rPr>
          <w:rFonts w:ascii="Times New Roman" w:hAnsi="Times New Roman"/>
          <w:sz w:val="27"/>
          <w:szCs w:val="27"/>
        </w:rPr>
        <w:t>Статья 230</w:t>
      </w:r>
      <w:r>
        <w:rPr>
          <w:rStyle w:val="W91"/>
          <w:rFonts w:ascii="Times New Roman" w:hAnsi="Times New Roman"/>
          <w:b w:val="false"/>
          <w:bCs w:val="false"/>
          <w:sz w:val="27"/>
          <w:szCs w:val="27"/>
          <w:vertAlign w:val="superscript"/>
        </w:rPr>
        <w:t>1</w:t>
      </w:r>
      <w:r>
        <w:rPr>
          <w:rFonts w:ascii="Times New Roman" w:hAnsi="Times New Roman"/>
          <w:sz w:val="27"/>
          <w:szCs w:val="27"/>
        </w:rPr>
        <w:t>. Склонение спортсмена к использованию субстанций и (или) методов, запрещенных для использования в спорте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 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1. 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статьей 230 настоящего Кодекса, -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2. То же деяние, совершенное: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а) группой лиц по предварительному сговору;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б) в отношении заведомо несовершеннолетнего спортсмена либо двух или более спортсменов;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в) с применением шантажа, насилия или с угрозой его применения, -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3. Деяния, предусмотренные частями первой или второй настоящей статьи, повлекшие по неосторожности смерть спортсмена или иные тяжкие последствия, -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Style w:val="W41"/>
          <w:rFonts w:ascii="Times New Roman" w:hAnsi="Times New Roman"/>
          <w:sz w:val="27"/>
          <w:szCs w:val="27"/>
          <w:lang w:val="ru-RU" w:eastAsia="ru-RU" w:bidi="ar-SA"/>
        </w:rPr>
        <w:t>Примечания.</w:t>
      </w:r>
      <w:r>
        <w:rPr>
          <w:rFonts w:ascii="Times New Roman" w:hAnsi="Times New Roman"/>
          <w:sz w:val="27"/>
          <w:szCs w:val="27"/>
        </w:rPr>
        <w:t> 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>
      <w:pPr>
        <w:pStyle w:val="NormalWeb"/>
        <w:bidi w:val="0"/>
        <w:spacing w:lineRule="auto" w:line="300"/>
        <w:ind w:left="0" w:right="0" w:firstLine="67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 Перечень субстанций и (или) методов, запрещенных для использования в спорте, для целей настоящей статьи и статьи 230</w:t>
      </w:r>
      <w:r>
        <w:rPr>
          <w:rStyle w:val="W91"/>
          <w:rFonts w:ascii="Times New Roman" w:hAnsi="Times New Roman"/>
          <w:sz w:val="27"/>
          <w:szCs w:val="27"/>
          <w:vertAlign w:val="superscript"/>
        </w:rPr>
        <w:t>2</w:t>
      </w:r>
      <w:r>
        <w:rPr>
          <w:rFonts w:ascii="Times New Roman" w:hAnsi="Times New Roman"/>
          <w:sz w:val="27"/>
          <w:szCs w:val="27"/>
        </w:rPr>
        <w:t xml:space="preserve"> настоящего Кодекса утверждается Правительством Российской Федерации.</w:t>
      </w:r>
    </w:p>
    <w:p>
      <w:pPr>
        <w:pStyle w:val="H"/>
        <w:bidi w:val="0"/>
        <w:spacing w:lineRule="auto" w:line="300"/>
        <w:ind w:left="1890" w:right="0" w:hanging="1215"/>
        <w:rPr/>
      </w:pPr>
      <w:r>
        <w:rPr>
          <w:rFonts w:ascii="Times New Roman" w:hAnsi="Times New Roman"/>
          <w:sz w:val="27"/>
          <w:szCs w:val="27"/>
        </w:rPr>
        <w:t>Статья 230</w:t>
      </w:r>
      <w:r>
        <w:rPr>
          <w:rStyle w:val="W91"/>
          <w:rFonts w:ascii="Times New Roman" w:hAnsi="Times New Roman"/>
          <w:b w:val="false"/>
          <w:bCs w:val="false"/>
          <w:sz w:val="27"/>
          <w:szCs w:val="27"/>
          <w:vertAlign w:val="superscript"/>
        </w:rPr>
        <w:t>2</w:t>
      </w:r>
      <w:r>
        <w:rPr>
          <w:rFonts w:ascii="Times New Roman" w:hAnsi="Times New Roman"/>
          <w:sz w:val="27"/>
          <w:szCs w:val="27"/>
        </w:rPr>
        <w:t>. Использование в отношении спортсмена субстанций и (или) методов, запрещенных для использования в спорте</w:t>
      </w:r>
    </w:p>
    <w:p>
      <w:pPr>
        <w:pStyle w:val="NormalWeb"/>
        <w:bidi w:val="0"/>
        <w:spacing w:lineRule="auto" w:line="300"/>
        <w:ind w:left="0" w:right="0" w:firstLine="675"/>
        <w:rPr>
          <w:rFonts w:ascii="Times New Roman" w:hAnsi="Times New Roman"/>
          <w:sz w:val="27"/>
          <w:szCs w:val="27"/>
        </w:rPr>
      </w:pPr>
      <w:r>
        <w:rPr/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 xml:space="preserve">1. 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субстанций и (или) методов,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субстанций и (или) методов не является нарушением антидопингового правила, 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-  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2. То же деяние, повлекшее по неосторожности смерть спортсмена или иные тяжкие последствия, -</w:t>
      </w:r>
    </w:p>
    <w:p>
      <w:pPr>
        <w:pStyle w:val="NormalWeb"/>
        <w:bidi w:val="0"/>
        <w:spacing w:lineRule="auto" w:line="300"/>
        <w:ind w:left="0" w:right="0" w:firstLine="675"/>
        <w:rPr/>
      </w:pPr>
      <w:r>
        <w:rPr>
          <w:rFonts w:ascii="Times New Roman" w:hAnsi="Times New Roman"/>
          <w:sz w:val="27"/>
          <w:szCs w:val="27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>
      <w:pPr>
        <w:pStyle w:val="NormalWeb"/>
        <w:bidi w:val="0"/>
        <w:spacing w:lineRule="auto" w:line="300" w:before="90" w:after="90"/>
        <w:ind w:left="0" w:right="0" w:firstLine="675"/>
        <w:rPr/>
      </w:pPr>
      <w:r>
        <w:rPr>
          <w:rStyle w:val="W41"/>
          <w:rFonts w:ascii="Times New Roman" w:hAnsi="Times New Roman"/>
          <w:sz w:val="27"/>
          <w:szCs w:val="27"/>
          <w:lang w:val="ru-RU" w:eastAsia="ru-RU" w:bidi="ar-SA"/>
        </w:rPr>
        <w:t>Примечание.</w:t>
      </w:r>
      <w:r>
        <w:rPr>
          <w:rFonts w:ascii="Times New Roman" w:hAnsi="Times New Roman"/>
          <w:sz w:val="27"/>
          <w:szCs w:val="27"/>
        </w:rPr>
        <w:t xml:space="preserve"> Действие настоящей статьи не распространяется на случаи, предусмотренные статьями 228 - 228</w:t>
      </w:r>
      <w:r>
        <w:rPr>
          <w:rStyle w:val="W91"/>
          <w:rFonts w:ascii="Times New Roman" w:hAnsi="Times New Roman"/>
          <w:sz w:val="27"/>
          <w:szCs w:val="27"/>
          <w:vertAlign w:val="superscript"/>
        </w:rPr>
        <w:t>4</w:t>
      </w:r>
      <w:r>
        <w:rPr>
          <w:rFonts w:ascii="Times New Roman" w:hAnsi="Times New Roman"/>
          <w:sz w:val="27"/>
          <w:szCs w:val="27"/>
        </w:rPr>
        <w:t xml:space="preserve"> и 234 настоящего Кодекса.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W91">
    <w:name w:val="w91"/>
    <w:qFormat/>
    <w:rPr>
      <w:sz w:val="24"/>
      <w:u w:val="none"/>
      <w:effect w:val="none"/>
      <w:vertAlign w:val="superscript"/>
    </w:rPr>
  </w:style>
  <w:style w:type="character" w:styleId="W41">
    <w:name w:val="w41"/>
    <w:qFormat/>
    <w:rPr>
      <w:b/>
      <w:sz w:val="24"/>
      <w:u w:val="none"/>
      <w:effect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90" w:after="90"/>
      <w:ind w:firstLine="675"/>
      <w:jc w:val="both"/>
    </w:pPr>
    <w:rPr>
      <w:sz w:val="24"/>
      <w:szCs w:val="24"/>
    </w:rPr>
  </w:style>
  <w:style w:type="paragraph" w:styleId="H">
    <w:name w:val="h"/>
    <w:basedOn w:val="Normal"/>
    <w:qFormat/>
    <w:pPr>
      <w:spacing w:lineRule="auto" w:line="240" w:before="90" w:after="90"/>
      <w:ind w:left="1890" w:hanging="1215"/>
    </w:pPr>
    <w:rPr>
      <w:b/>
      <w:b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3</Pages>
  <Words>699</Words>
  <Characters>4385</Characters>
  <CharactersWithSpaces>5069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2023-12-11T12:21:51Z</dcterms:created>
  <dc:creator/>
  <dc:description/>
  <dc:language>ru-RU</dc:language>
  <cp:lastModifiedBy/>
  <dcterms:modified xsi:type="dcterms:W3CDTF">2023-12-11T12:29:02Z</dcterms:modified>
  <cp:revision>1</cp:revision>
  <dc:subject/>
  <dc:title/>
</cp:coreProperties>
</file>